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pPr>
      <w:r>
        <w:rPr>
          <w:rFonts w:ascii="Bookman Old Style" w:hAnsi="Bookman Old Style"/>
          <w:b/>
        </w:rPr>
        <w:t>ΣΥΛΛΟΓΟΣ ΣΥΝΤΑΞΙΟΥΧΩΝ</w:t>
      </w:r>
    </w:p>
    <w:p>
      <w:pPr>
        <w:pStyle w:val="Normal"/>
        <w:spacing w:before="0" w:after="0"/>
        <w:rPr>
          <w:rFonts w:ascii="Bookman Old Style" w:hAnsi="Bookman Old Style"/>
          <w:b/>
          <w:b/>
        </w:rPr>
      </w:pPr>
      <w:r>
        <w:rPr>
          <w:rFonts w:ascii="Bookman Old Style" w:hAnsi="Bookman Old Style"/>
          <w:b/>
        </w:rPr>
        <w:t xml:space="preserve">ΑΓΡΟΤΙΚΗΣ ΤΡΑΠΕΖΗΣ ΤΗΣ ΕΛΛΑΔΟΣ      </w:t>
        <w:tab/>
      </w:r>
    </w:p>
    <w:p>
      <w:pPr>
        <w:pStyle w:val="Normal"/>
        <w:spacing w:before="0" w:after="0"/>
        <w:rPr>
          <w:rFonts w:ascii="Bookman Old Style" w:hAnsi="Bookman Old Style"/>
          <w:sz w:val="18"/>
        </w:rPr>
      </w:pPr>
      <w:r>
        <w:rPr>
          <w:rFonts w:ascii="Bookman Old Style" w:hAnsi="Bookman Old Style"/>
          <w:sz w:val="18"/>
        </w:rPr>
        <w:t xml:space="preserve">ΑΜΕΡΙΚΗΣ 6 –  Τ.Κ. 106 71                         </w:t>
        <w:tab/>
        <w:t xml:space="preserve">                      </w:t>
        <w:tab/>
        <w:t xml:space="preserve"> </w:t>
      </w:r>
    </w:p>
    <w:p>
      <w:pPr>
        <w:pStyle w:val="Normal"/>
        <w:spacing w:before="0" w:after="0"/>
        <w:rPr>
          <w:rFonts w:ascii="Bookman Old Style" w:hAnsi="Bookman Old Style"/>
          <w:sz w:val="18"/>
          <w:lang w:val="en-US"/>
        </w:rPr>
      </w:pPr>
      <w:r>
        <w:rPr>
          <w:rFonts w:ascii="Bookman Old Style" w:hAnsi="Bookman Old Style"/>
          <w:sz w:val="18"/>
        </w:rPr>
        <w:t>ΤΗΛ</w:t>
      </w:r>
      <w:r>
        <w:rPr>
          <w:rFonts w:ascii="Bookman Old Style" w:hAnsi="Bookman Old Style"/>
          <w:sz w:val="18"/>
          <w:lang w:val="en-US"/>
        </w:rPr>
        <w:t xml:space="preserve">.: 21036 37 726, 21036 23 583 </w:t>
        <w:tab/>
        <w:tab/>
        <w:tab/>
        <w:t xml:space="preserve">       </w:t>
        <w:tab/>
        <w:t xml:space="preserve">  </w:t>
      </w:r>
    </w:p>
    <w:p>
      <w:pPr>
        <w:pStyle w:val="Normal"/>
        <w:spacing w:before="0" w:after="0"/>
        <w:rPr>
          <w:rFonts w:ascii="Bookman Old Style" w:hAnsi="Bookman Old Style"/>
          <w:sz w:val="18"/>
          <w:lang w:val="en-US"/>
        </w:rPr>
      </w:pPr>
      <w:r>
        <w:rPr>
          <w:rFonts w:ascii="Bookman Old Style" w:hAnsi="Bookman Old Style"/>
          <w:sz w:val="18"/>
          <w:lang w:val="en-US"/>
        </w:rPr>
        <w:t>FAX : 210 36 02 101</w:t>
        <w:tab/>
      </w:r>
    </w:p>
    <w:p>
      <w:pPr>
        <w:pStyle w:val="Normal"/>
        <w:spacing w:before="0" w:after="0"/>
        <w:rPr>
          <w:rFonts w:ascii="Bookman Old Style" w:hAnsi="Bookman Old Style"/>
          <w:sz w:val="24"/>
          <w:szCs w:val="24"/>
          <w:lang w:val="en-US"/>
        </w:rPr>
      </w:pPr>
      <w:r>
        <w:rPr>
          <w:rFonts w:ascii="Bookman Old Style" w:hAnsi="Bookman Old Style"/>
          <w:sz w:val="18"/>
          <w:lang w:val="en-US"/>
        </w:rPr>
        <w:t>mail  : silsinate@hotmail.com</w:t>
      </w:r>
    </w:p>
    <w:p>
      <w:pPr>
        <w:pStyle w:val="Normal"/>
        <w:jc w:val="right"/>
        <w:rPr>
          <w:rFonts w:ascii="Bookman Old Style" w:hAnsi="Bookman Old Style"/>
          <w:sz w:val="24"/>
          <w:szCs w:val="24"/>
          <w:lang w:val="en-US"/>
        </w:rPr>
      </w:pPr>
      <w:r>
        <w:rPr>
          <w:rFonts w:ascii="Bookman Old Style" w:hAnsi="Bookman Old Style"/>
          <w:sz w:val="24"/>
          <w:szCs w:val="24"/>
          <w:lang w:val="en-US"/>
        </w:rPr>
      </w:r>
    </w:p>
    <w:p>
      <w:pPr>
        <w:pStyle w:val="Normal"/>
        <w:jc w:val="right"/>
        <w:rPr>
          <w:rFonts w:ascii="Bookman Old Style" w:hAnsi="Bookman Old Style"/>
          <w:sz w:val="24"/>
          <w:szCs w:val="24"/>
        </w:rPr>
      </w:pPr>
      <w:r>
        <w:rPr>
          <w:rFonts w:ascii="Bookman Old Style" w:hAnsi="Bookman Old Style"/>
          <w:sz w:val="24"/>
          <w:szCs w:val="24"/>
        </w:rPr>
        <w:t>Αθήνα,  25.9.2019</w:t>
      </w:r>
    </w:p>
    <w:p>
      <w:pPr>
        <w:pStyle w:val="Normal"/>
        <w:jc w:val="center"/>
        <w:rPr>
          <w:rFonts w:ascii="Bookman Old Style" w:hAnsi="Bookman Old Style"/>
          <w:b/>
          <w:b/>
          <w:sz w:val="30"/>
          <w:szCs w:val="30"/>
        </w:rPr>
      </w:pPr>
      <w:r>
        <w:rPr>
          <w:rFonts w:ascii="Bookman Old Style" w:hAnsi="Bookman Old Style"/>
          <w:b/>
          <w:sz w:val="30"/>
          <w:szCs w:val="30"/>
        </w:rPr>
        <w:t>Α Ν Α Κ Ο Ι Ν Ω Σ Η</w:t>
      </w:r>
    </w:p>
    <w:p>
      <w:pPr>
        <w:pStyle w:val="Normal"/>
        <w:jc w:val="center"/>
        <w:rPr>
          <w:rFonts w:ascii="Bookman Old Style" w:hAnsi="Bookman Old Style"/>
          <w:b/>
          <w:b/>
          <w:i/>
          <w:i/>
          <w:sz w:val="32"/>
          <w:szCs w:val="32"/>
          <w:u w:val="single"/>
        </w:rPr>
      </w:pPr>
      <w:r>
        <w:rPr>
          <w:rFonts w:ascii="Bookman Old Style" w:hAnsi="Bookman Old Style"/>
          <w:b/>
          <w:i/>
          <w:sz w:val="32"/>
          <w:szCs w:val="32"/>
          <w:u w:val="single"/>
        </w:rPr>
        <w:t>ΠΑΡΑΝΟΜΗ ΚΑΤΑΡΓΗΣΗ ΔΙΚΑΙΩΜΑΤΟΣ</w:t>
      </w:r>
    </w:p>
    <w:p>
      <w:pPr>
        <w:pStyle w:val="Normal"/>
        <w:jc w:val="center"/>
        <w:rPr>
          <w:rFonts w:ascii="Bookman Old Style" w:hAnsi="Bookman Old Style"/>
          <w:b/>
          <w:b/>
          <w:i/>
          <w:i/>
          <w:sz w:val="32"/>
          <w:szCs w:val="32"/>
          <w:u w:val="single"/>
        </w:rPr>
      </w:pPr>
      <w:r>
        <w:rPr>
          <w:rFonts w:ascii="Bookman Old Style" w:hAnsi="Bookman Old Style"/>
          <w:b/>
          <w:i/>
          <w:sz w:val="32"/>
          <w:szCs w:val="32"/>
          <w:u w:val="single"/>
        </w:rPr>
        <w:t xml:space="preserve"> </w:t>
      </w:r>
      <w:r>
        <w:rPr>
          <w:rFonts w:ascii="Bookman Old Style" w:hAnsi="Bookman Old Style"/>
          <w:b/>
          <w:i/>
          <w:sz w:val="32"/>
          <w:szCs w:val="32"/>
          <w:u w:val="single"/>
        </w:rPr>
        <w:t>ΣΤΗ ΛΗΨΗ ΕΠΙΚΟΥΡΗΣΗΣ</w:t>
      </w:r>
    </w:p>
    <w:p>
      <w:pPr>
        <w:pStyle w:val="Normal"/>
        <w:jc w:val="center"/>
        <w:rPr>
          <w:rFonts w:ascii="Bookman Old Style" w:hAnsi="Bookman Old Style"/>
          <w:sz w:val="26"/>
          <w:szCs w:val="26"/>
        </w:rPr>
      </w:pPr>
      <w:r>
        <w:rPr>
          <w:rFonts w:ascii="Bookman Old Style" w:hAnsi="Bookman Old Style"/>
          <w:b/>
          <w:sz w:val="26"/>
          <w:szCs w:val="26"/>
        </w:rPr>
        <w:t>ΕΝΕΡΓΕΙΕΣ ΣΥΛΛΟΓΟΥ – ΑΓΩΓΕΣ ΣΥΝΑΔΕΛΦΩΝ</w:t>
      </w:r>
    </w:p>
    <w:p>
      <w:pPr>
        <w:pStyle w:val="Normal"/>
        <w:jc w:val="center"/>
        <w:rPr>
          <w:rFonts w:ascii="Bookman Old Style" w:hAnsi="Bookman Old Style"/>
          <w:sz w:val="24"/>
          <w:szCs w:val="24"/>
        </w:rPr>
      </w:pPr>
      <w:r>
        <w:rPr>
          <w:rFonts w:ascii="Bookman Old Style" w:hAnsi="Bookman Old Style"/>
          <w:sz w:val="24"/>
          <w:szCs w:val="24"/>
        </w:rPr>
      </w:r>
    </w:p>
    <w:p>
      <w:pPr>
        <w:pStyle w:val="Normal"/>
        <w:rPr>
          <w:rFonts w:ascii="Bookman Old Style" w:hAnsi="Bookman Old Style"/>
          <w:b/>
          <w:b/>
          <w:i/>
          <w:i/>
          <w:sz w:val="24"/>
          <w:szCs w:val="24"/>
        </w:rPr>
      </w:pPr>
      <w:r>
        <w:rPr>
          <w:rFonts w:ascii="Bookman Old Style" w:hAnsi="Bookman Old Style"/>
          <w:b/>
          <w:i/>
          <w:sz w:val="24"/>
          <w:szCs w:val="24"/>
        </w:rPr>
        <w:t>Συναδέλφισσες, Συνάδελφοι,</w:t>
      </w:r>
    </w:p>
    <w:p>
      <w:pPr>
        <w:pStyle w:val="Normal"/>
        <w:ind w:firstLine="720"/>
        <w:jc w:val="both"/>
        <w:rPr>
          <w:rFonts w:ascii="Bookman Old Style" w:hAnsi="Bookman Old Style"/>
          <w:sz w:val="24"/>
          <w:szCs w:val="24"/>
        </w:rPr>
      </w:pPr>
      <w:r>
        <w:rPr>
          <w:rFonts w:ascii="Bookman Old Style" w:hAnsi="Bookman Old Style"/>
          <w:sz w:val="24"/>
          <w:szCs w:val="24"/>
        </w:rPr>
        <w:t xml:space="preserve">Από το Μάϊο 2014, όταν ο τότε Διοικητής του ΕΤΕΑΕΠ και πρώην συνάδελφος </w:t>
      </w:r>
      <w:r>
        <w:rPr>
          <w:rFonts w:ascii="Bookman Old Style" w:hAnsi="Bookman Old Style"/>
          <w:sz w:val="24"/>
          <w:szCs w:val="24"/>
          <w:u w:val="single"/>
        </w:rPr>
        <w:t>Τάσος Παπανικολάου</w:t>
      </w:r>
      <w:r>
        <w:rPr>
          <w:rFonts w:ascii="Bookman Old Style" w:hAnsi="Bookman Old Style"/>
          <w:sz w:val="24"/>
          <w:szCs w:val="24"/>
        </w:rPr>
        <w:t xml:space="preserve"> κατήργησε </w:t>
      </w:r>
      <w:r>
        <w:rPr>
          <w:rFonts w:ascii="Bookman Old Style" w:hAnsi="Bookman Old Style"/>
          <w:b/>
          <w:sz w:val="24"/>
          <w:szCs w:val="24"/>
        </w:rPr>
        <w:t>παράνομα</w:t>
      </w:r>
      <w:r>
        <w:rPr>
          <w:rFonts w:ascii="Bookman Old Style" w:hAnsi="Bookman Old Style"/>
          <w:sz w:val="24"/>
          <w:szCs w:val="24"/>
        </w:rPr>
        <w:t xml:space="preserve"> το νομοθετικά κατοχυρωμένο δικαίωμα των Συνταξιούχων ΑΤΕ, στη λήψη Επικουρικής Σύνταξης, για όσο χρόνο οι ίδιοι και οι δικαιοδόχοι τους λαμβάνουν Κύρια Σύνταξη,  ο Σύλλογος έχει υποβάλει σειρά τεκμηριωμένων Υπομνημάτων </w:t>
      </w:r>
      <w:r>
        <w:rPr>
          <w:rFonts w:ascii="Bookman Old Style" w:hAnsi="Bookman Old Style"/>
          <w:sz w:val="24"/>
          <w:szCs w:val="24"/>
          <w:u w:val="single"/>
        </w:rPr>
        <w:t>τόσο</w:t>
      </w:r>
      <w:r>
        <w:rPr>
          <w:rFonts w:ascii="Bookman Old Style" w:hAnsi="Bookman Old Style"/>
          <w:sz w:val="24"/>
          <w:szCs w:val="24"/>
        </w:rPr>
        <w:t xml:space="preserve"> στο Ταμείο αυτό </w:t>
      </w:r>
      <w:r>
        <w:rPr>
          <w:rFonts w:ascii="Bookman Old Style" w:hAnsi="Bookman Old Style"/>
          <w:sz w:val="24"/>
          <w:szCs w:val="24"/>
          <w:u w:val="single"/>
        </w:rPr>
        <w:t>όσο και</w:t>
      </w:r>
      <w:r>
        <w:rPr>
          <w:rFonts w:ascii="Bookman Old Style" w:hAnsi="Bookman Old Style"/>
          <w:sz w:val="24"/>
          <w:szCs w:val="24"/>
        </w:rPr>
        <w:t xml:space="preserve"> στο αρμόδιο Υπουργείο Εργασίας, με τα ανώτατα στελέχη των οποίων είχαμε επανειλημμένες συναντήσεις, για την αντιμετώπιση της απαράδεκτης αυτής κατάστασης, την οποία, όμως,  </w:t>
      </w:r>
      <w:r>
        <w:rPr>
          <w:rFonts w:ascii="Bookman Old Style" w:hAnsi="Bookman Old Style"/>
          <w:b/>
          <w:sz w:val="24"/>
          <w:szCs w:val="24"/>
          <w:u w:val="single"/>
        </w:rPr>
        <w:t>ΟΥΔΕΙΣ θέλησε, μέχρι τώρα, να επιλύσει</w:t>
      </w:r>
      <w:r>
        <w:rPr>
          <w:rFonts w:ascii="Bookman Old Style" w:hAnsi="Bookman Old Style"/>
          <w:sz w:val="24"/>
          <w:szCs w:val="24"/>
        </w:rPr>
        <w:t>.</w:t>
      </w:r>
    </w:p>
    <w:p>
      <w:pPr>
        <w:pStyle w:val="Normal"/>
        <w:ind w:firstLine="720"/>
        <w:jc w:val="both"/>
        <w:rPr>
          <w:rFonts w:ascii="Bookman Old Style" w:hAnsi="Bookman Old Style"/>
          <w:sz w:val="24"/>
          <w:szCs w:val="24"/>
        </w:rPr>
      </w:pPr>
      <w:r>
        <w:rPr>
          <w:rFonts w:ascii="Bookman Old Style" w:hAnsi="Bookman Old Style"/>
          <w:sz w:val="24"/>
          <w:szCs w:val="24"/>
        </w:rPr>
        <w:t xml:space="preserve">Πέρα από τις πιο πάνω ενέργειες, ο Σύλλογος, για το θέμα αυτό, έχει απευθυνθεί </w:t>
      </w:r>
      <w:r>
        <w:rPr>
          <w:rFonts w:ascii="Bookman Old Style" w:hAnsi="Bookman Old Style"/>
          <w:b/>
          <w:sz w:val="24"/>
          <w:szCs w:val="24"/>
        </w:rPr>
        <w:t>και</w:t>
      </w:r>
      <w:r>
        <w:rPr>
          <w:rFonts w:ascii="Bookman Old Style" w:hAnsi="Bookman Old Style"/>
          <w:sz w:val="24"/>
          <w:szCs w:val="24"/>
        </w:rPr>
        <w:t xml:space="preserve"> στη Δικαιοσύνη, με αίτηση ασφαλιστικών μέτρων, προσφυγές στο ΣτΕ και στο Πρωτοδικείο και με δύο αποζημιωτικές αγωγές, οι οποίες, μετά από αναβολή, συζητούνται τον Ιανουάριο 2020.</w:t>
      </w:r>
    </w:p>
    <w:p>
      <w:pPr>
        <w:pStyle w:val="Normal"/>
        <w:ind w:firstLine="720"/>
        <w:jc w:val="both"/>
        <w:rPr>
          <w:rFonts w:ascii="Bookman Old Style" w:hAnsi="Bookman Old Style"/>
          <w:sz w:val="24"/>
          <w:szCs w:val="24"/>
        </w:rPr>
      </w:pPr>
      <w:r>
        <w:rPr>
          <w:rFonts w:ascii="Bookman Old Style" w:hAnsi="Bookman Old Style"/>
          <w:sz w:val="24"/>
          <w:szCs w:val="24"/>
        </w:rPr>
        <w:t>Στις 3.9.2019, υποβάλλαμε στη νέα πολιτική ηγεσία του Υπουργείου Εργασίας ένα ακόμη Υπόμνημα, το οποίο έχουμε ήδη αναρτήσει από 23.9.2019, στην Ιστοσελίδα του Συλλόγου.</w:t>
      </w:r>
    </w:p>
    <w:p>
      <w:pPr>
        <w:pStyle w:val="Normal"/>
        <w:ind w:firstLine="720"/>
        <w:jc w:val="both"/>
        <w:rPr>
          <w:rFonts w:ascii="Bookman Old Style" w:hAnsi="Bookman Old Style"/>
          <w:sz w:val="24"/>
          <w:szCs w:val="24"/>
        </w:rPr>
      </w:pPr>
      <w:r>
        <w:rPr>
          <w:rFonts w:ascii="Bookman Old Style" w:hAnsi="Bookman Old Style"/>
          <w:sz w:val="24"/>
          <w:szCs w:val="24"/>
          <w:u w:val="single"/>
        </w:rPr>
        <w:t>Παράλληλα</w:t>
      </w:r>
      <w:r>
        <w:rPr>
          <w:rFonts w:ascii="Bookman Old Style" w:hAnsi="Bookman Old Style"/>
          <w:sz w:val="24"/>
          <w:szCs w:val="24"/>
        </w:rPr>
        <w:t xml:space="preserve">, επιδιώκουμε συνάντηση με τον αρμόδιο Υφυπουργό Εργασίας, ώστε </w:t>
      </w:r>
      <w:r>
        <w:rPr>
          <w:rFonts w:ascii="Bookman Old Style" w:hAnsi="Bookman Old Style"/>
          <w:sz w:val="24"/>
          <w:szCs w:val="24"/>
          <w:u w:val="single"/>
        </w:rPr>
        <w:t>να δοθεί</w:t>
      </w:r>
      <w:r>
        <w:rPr>
          <w:rFonts w:ascii="Bookman Old Style" w:hAnsi="Bookman Old Style"/>
          <w:sz w:val="24"/>
          <w:szCs w:val="24"/>
        </w:rPr>
        <w:t xml:space="preserve">, επιτέλους, </w:t>
      </w:r>
      <w:r>
        <w:rPr>
          <w:rFonts w:ascii="Bookman Old Style" w:hAnsi="Bookman Old Style"/>
          <w:sz w:val="24"/>
          <w:szCs w:val="24"/>
          <w:u w:val="single"/>
        </w:rPr>
        <w:t>λύση</w:t>
      </w:r>
      <w:r>
        <w:rPr>
          <w:rFonts w:ascii="Bookman Old Style" w:hAnsi="Bookman Old Style"/>
          <w:sz w:val="24"/>
          <w:szCs w:val="24"/>
        </w:rPr>
        <w:t xml:space="preserve"> σε ένα θέμα που ταλανίζει </w:t>
      </w:r>
      <w:r>
        <w:rPr>
          <w:rFonts w:ascii="Bookman Old Style" w:hAnsi="Bookman Old Style"/>
          <w:b/>
          <w:sz w:val="24"/>
          <w:szCs w:val="24"/>
        </w:rPr>
        <w:t>3.000</w:t>
      </w:r>
      <w:r>
        <w:rPr>
          <w:rFonts w:ascii="Bookman Old Style" w:hAnsi="Bookman Old Style"/>
          <w:sz w:val="24"/>
          <w:szCs w:val="24"/>
        </w:rPr>
        <w:t xml:space="preserve"> περίπου Συναδέλφους μας, κάποιους για πολλά χρόνια.</w:t>
      </w:r>
    </w:p>
    <w:p>
      <w:pPr>
        <w:pStyle w:val="Normal"/>
        <w:ind w:firstLine="720"/>
        <w:jc w:val="both"/>
        <w:rPr>
          <w:rFonts w:ascii="Bookman Old Style" w:hAnsi="Bookman Old Style"/>
          <w:b/>
          <w:b/>
          <w:sz w:val="24"/>
          <w:szCs w:val="24"/>
        </w:rPr>
      </w:pPr>
      <w:r>
        <w:rPr>
          <w:rFonts w:ascii="Bookman Old Style" w:hAnsi="Bookman Old Style"/>
          <w:sz w:val="24"/>
          <w:szCs w:val="24"/>
        </w:rPr>
        <w:t xml:space="preserve">Έχοντας, όμως, διαπιστώσει ότι για τα θέματα που επιλύονται με νομοθετική ρύθμιση, </w:t>
      </w:r>
      <w:r>
        <w:rPr>
          <w:rFonts w:ascii="Bookman Old Style" w:hAnsi="Bookman Old Style"/>
          <w:sz w:val="24"/>
          <w:szCs w:val="24"/>
          <w:u w:val="single"/>
        </w:rPr>
        <w:t>η άρση των δυσμενών συνεπειών τους</w:t>
      </w:r>
      <w:r>
        <w:rPr>
          <w:rFonts w:ascii="Bookman Old Style" w:hAnsi="Bookman Old Style"/>
          <w:sz w:val="24"/>
          <w:szCs w:val="24"/>
        </w:rPr>
        <w:t xml:space="preserve"> </w:t>
      </w:r>
      <w:r>
        <w:rPr>
          <w:rFonts w:ascii="Bookman Old Style" w:hAnsi="Bookman Old Style"/>
          <w:b/>
          <w:sz w:val="24"/>
          <w:szCs w:val="24"/>
        </w:rPr>
        <w:t>ΔΕΝ έχει αναδρομική ισχύ,</w:t>
      </w:r>
      <w:r>
        <w:rPr>
          <w:rFonts w:ascii="Bookman Old Style" w:hAnsi="Bookman Old Style"/>
          <w:sz w:val="24"/>
          <w:szCs w:val="24"/>
        </w:rPr>
        <w:t xml:space="preserve"> δηλαδή, στην προκειμένη περίπτωση, από το μήνα της παράνομης διακοπής του δικαιώματος στη λήψη Επικούρησης,  ζητήσαμε από δικηγορικά γραφεία να μας ενημερώσουν εάν μπορούν να αναλάβουν τη διεκδίκηση, με αποζημιωτικές αγωγές, των </w:t>
      </w:r>
      <w:r>
        <w:rPr>
          <w:rFonts w:ascii="Bookman Old Style" w:hAnsi="Bookman Old Style"/>
          <w:b/>
          <w:sz w:val="24"/>
          <w:szCs w:val="24"/>
          <w:u w:val="single"/>
        </w:rPr>
        <w:t>αναδρομικών</w:t>
      </w:r>
      <w:r>
        <w:rPr>
          <w:rFonts w:ascii="Bookman Old Style" w:hAnsi="Bookman Old Style"/>
          <w:b/>
          <w:sz w:val="24"/>
          <w:szCs w:val="24"/>
        </w:rPr>
        <w:t xml:space="preserve"> </w:t>
      </w:r>
      <w:r>
        <w:rPr>
          <w:rFonts w:ascii="Bookman Old Style" w:hAnsi="Bookman Old Style"/>
          <w:b/>
          <w:sz w:val="24"/>
          <w:szCs w:val="24"/>
          <w:u w:val="single"/>
        </w:rPr>
        <w:t>ποσών που οι Συνάδελφοι θα θελήσουν να τα ζητήσουν δικαστικά</w:t>
      </w:r>
      <w:r>
        <w:rPr>
          <w:rFonts w:ascii="Bookman Old Style" w:hAnsi="Bookman Old Style"/>
          <w:b/>
          <w:sz w:val="24"/>
          <w:szCs w:val="24"/>
        </w:rPr>
        <w:t>.</w:t>
      </w:r>
    </w:p>
    <w:p>
      <w:pPr>
        <w:pStyle w:val="Normal"/>
        <w:ind w:firstLine="720"/>
        <w:jc w:val="both"/>
        <w:rPr>
          <w:rFonts w:ascii="Bookman Old Style" w:hAnsi="Bookman Old Style"/>
          <w:b/>
          <w:b/>
          <w:sz w:val="28"/>
          <w:szCs w:val="28"/>
          <w:u w:val="single"/>
        </w:rPr>
      </w:pPr>
      <w:r>
        <w:rPr>
          <w:rFonts w:ascii="Bookman Old Style" w:hAnsi="Bookman Old Style"/>
          <w:sz w:val="24"/>
          <w:szCs w:val="24"/>
        </w:rPr>
        <w:t>Προς το παρόν, στην έρευνά μας αυτή, ανταποκρίθηκε θετικά η Δικηγορική Εταιρεία «</w:t>
      </w:r>
      <w:r>
        <w:rPr>
          <w:rFonts w:ascii="Bookman Old Style" w:hAnsi="Bookman Old Style"/>
          <w:sz w:val="24"/>
          <w:szCs w:val="24"/>
          <w:u w:val="single"/>
        </w:rPr>
        <w:t>Λουκάς Αποστολίδης &amp; Συνεργάτες</w:t>
      </w:r>
      <w:r>
        <w:rPr>
          <w:rFonts w:ascii="Bookman Old Style" w:hAnsi="Bookman Old Style"/>
          <w:sz w:val="24"/>
          <w:szCs w:val="24"/>
        </w:rPr>
        <w:t xml:space="preserve">», η οποία αναλαμβάνει να ασκήσει ομαδικές αγωγές των </w:t>
      </w:r>
      <w:r>
        <w:rPr>
          <w:rFonts w:ascii="Bookman Old Style" w:hAnsi="Bookman Old Style"/>
          <w:b/>
          <w:sz w:val="24"/>
          <w:szCs w:val="24"/>
        </w:rPr>
        <w:t>49</w:t>
      </w:r>
      <w:r>
        <w:rPr>
          <w:rFonts w:ascii="Bookman Old Style" w:hAnsi="Bookman Old Style"/>
          <w:sz w:val="24"/>
          <w:szCs w:val="24"/>
        </w:rPr>
        <w:t xml:space="preserve"> Συνταξιούχων της κατηγορίας αυτής </w:t>
      </w:r>
      <w:r>
        <w:rPr>
          <w:rFonts w:ascii="Bookman Old Style" w:hAnsi="Bookman Old Style"/>
          <w:b/>
          <w:sz w:val="24"/>
          <w:szCs w:val="24"/>
        </w:rPr>
        <w:t>ή</w:t>
      </w:r>
      <w:r>
        <w:rPr>
          <w:rFonts w:ascii="Bookman Old Style" w:hAnsi="Bookman Old Style"/>
          <w:sz w:val="24"/>
          <w:szCs w:val="24"/>
        </w:rPr>
        <w:t xml:space="preserve"> των κληρονόμων τους, </w:t>
      </w:r>
      <w:r>
        <w:rPr>
          <w:rFonts w:ascii="Bookman Old Style" w:hAnsi="Bookman Old Style"/>
          <w:b/>
          <w:sz w:val="28"/>
          <w:szCs w:val="28"/>
          <w:u w:val="single"/>
        </w:rPr>
        <w:t>με τις ακόλουθες προϋποθέσεις :</w:t>
      </w:r>
    </w:p>
    <w:p>
      <w:pPr>
        <w:pStyle w:val="ListParagraph"/>
        <w:numPr>
          <w:ilvl w:val="0"/>
          <w:numId w:val="1"/>
        </w:numPr>
        <w:jc w:val="both"/>
        <w:rPr>
          <w:rFonts w:ascii="Bookman Old Style" w:hAnsi="Bookman Old Style"/>
          <w:sz w:val="24"/>
          <w:szCs w:val="24"/>
        </w:rPr>
      </w:pPr>
      <w:r>
        <w:rPr>
          <w:rFonts w:ascii="Bookman Old Style" w:hAnsi="Bookman Old Style"/>
          <w:b/>
          <w:sz w:val="24"/>
          <w:szCs w:val="24"/>
          <w:u w:val="single"/>
        </w:rPr>
        <w:t>Τα έξοδα της αγωγής</w:t>
      </w:r>
      <w:r>
        <w:rPr>
          <w:rFonts w:ascii="Bookman Old Style" w:hAnsi="Bookman Old Style"/>
          <w:sz w:val="24"/>
          <w:szCs w:val="24"/>
        </w:rPr>
        <w:t xml:space="preserve">, σε πρώτο βαθμό, για </w:t>
      </w:r>
      <w:r>
        <w:rPr>
          <w:rFonts w:ascii="Bookman Old Style" w:hAnsi="Bookman Old Style"/>
          <w:sz w:val="24"/>
          <w:szCs w:val="24"/>
          <w:u w:val="single"/>
        </w:rPr>
        <w:t>σύνταξη</w:t>
      </w:r>
      <w:r>
        <w:rPr>
          <w:rFonts w:ascii="Bookman Old Style" w:hAnsi="Bookman Old Style"/>
          <w:sz w:val="24"/>
          <w:szCs w:val="24"/>
        </w:rPr>
        <w:t xml:space="preserve">, </w:t>
      </w:r>
      <w:r>
        <w:rPr>
          <w:rFonts w:ascii="Bookman Old Style" w:hAnsi="Bookman Old Style"/>
          <w:sz w:val="24"/>
          <w:szCs w:val="24"/>
          <w:u w:val="single"/>
        </w:rPr>
        <w:t>κατάθεση</w:t>
      </w:r>
      <w:r>
        <w:rPr>
          <w:rFonts w:ascii="Bookman Old Style" w:hAnsi="Bookman Old Style"/>
          <w:sz w:val="24"/>
          <w:szCs w:val="24"/>
        </w:rPr>
        <w:t xml:space="preserve">, </w:t>
      </w:r>
      <w:r>
        <w:rPr>
          <w:rFonts w:ascii="Bookman Old Style" w:hAnsi="Bookman Old Style"/>
          <w:sz w:val="24"/>
          <w:szCs w:val="24"/>
          <w:u w:val="single"/>
        </w:rPr>
        <w:t>επίδοση</w:t>
      </w:r>
      <w:r>
        <w:rPr>
          <w:rFonts w:ascii="Bookman Old Style" w:hAnsi="Bookman Old Style"/>
          <w:sz w:val="24"/>
          <w:szCs w:val="24"/>
        </w:rPr>
        <w:t xml:space="preserve"> και </w:t>
      </w:r>
      <w:r>
        <w:rPr>
          <w:rFonts w:ascii="Bookman Old Style" w:hAnsi="Bookman Old Style"/>
          <w:sz w:val="24"/>
          <w:szCs w:val="24"/>
          <w:u w:val="single"/>
        </w:rPr>
        <w:t>συζήτηση</w:t>
      </w:r>
      <w:r>
        <w:rPr>
          <w:rFonts w:ascii="Bookman Old Style" w:hAnsi="Bookman Old Style"/>
          <w:sz w:val="24"/>
          <w:szCs w:val="24"/>
        </w:rPr>
        <w:t xml:space="preserve"> της αγωγής, με υποβολή υποστηρικτικού  Υπομνήματος, ανέρχονται στα </w:t>
      </w:r>
      <w:r>
        <w:rPr>
          <w:rFonts w:ascii="Bookman Old Style" w:hAnsi="Bookman Old Style"/>
          <w:b/>
          <w:sz w:val="24"/>
          <w:szCs w:val="24"/>
          <w:u w:val="single"/>
        </w:rPr>
        <w:t>20,00</w:t>
      </w:r>
      <w:r>
        <w:rPr>
          <w:rFonts w:ascii="Bookman Old Style" w:hAnsi="Bookman Old Style"/>
          <w:sz w:val="24"/>
          <w:szCs w:val="24"/>
          <w:u w:val="single"/>
        </w:rPr>
        <w:t xml:space="preserve"> Ευρώ</w:t>
      </w:r>
      <w:r>
        <w:rPr>
          <w:rFonts w:ascii="Bookman Old Style" w:hAnsi="Bookman Old Style"/>
          <w:sz w:val="24"/>
          <w:szCs w:val="24"/>
        </w:rPr>
        <w:t>, ανά ενάγοντα.</w:t>
      </w:r>
    </w:p>
    <w:p>
      <w:pPr>
        <w:pStyle w:val="ListParagraph"/>
        <w:numPr>
          <w:ilvl w:val="0"/>
          <w:numId w:val="1"/>
        </w:numPr>
        <w:jc w:val="both"/>
        <w:rPr>
          <w:rFonts w:ascii="Bookman Old Style" w:hAnsi="Bookman Old Style"/>
          <w:sz w:val="24"/>
          <w:szCs w:val="24"/>
        </w:rPr>
      </w:pPr>
      <w:r>
        <w:rPr>
          <w:rFonts w:ascii="Bookman Old Style" w:hAnsi="Bookman Old Style"/>
          <w:sz w:val="24"/>
          <w:szCs w:val="24"/>
        </w:rPr>
        <w:t xml:space="preserve">Σε περίπτωση ευδοκίμησης της αγωγής, </w:t>
      </w:r>
      <w:r>
        <w:rPr>
          <w:rFonts w:ascii="Bookman Old Style" w:hAnsi="Bookman Old Style"/>
          <w:b/>
          <w:sz w:val="24"/>
          <w:szCs w:val="24"/>
          <w:u w:val="single"/>
        </w:rPr>
        <w:t>η αμοιβή της Εταιρείας</w:t>
      </w:r>
      <w:r>
        <w:rPr>
          <w:rFonts w:ascii="Bookman Old Style" w:hAnsi="Bookman Old Style"/>
          <w:sz w:val="24"/>
          <w:szCs w:val="24"/>
        </w:rPr>
        <w:t xml:space="preserve"> ανέρχεται στο </w:t>
      </w:r>
      <w:r>
        <w:rPr>
          <w:rFonts w:ascii="Bookman Old Style" w:hAnsi="Bookman Old Style"/>
          <w:b/>
          <w:sz w:val="24"/>
          <w:szCs w:val="24"/>
        </w:rPr>
        <w:t>2%</w:t>
      </w:r>
      <w:r>
        <w:rPr>
          <w:rFonts w:ascii="Bookman Old Style" w:hAnsi="Bookman Old Style"/>
          <w:sz w:val="24"/>
          <w:szCs w:val="24"/>
        </w:rPr>
        <w:t xml:space="preserve"> επί του καταβληθέντος, σε κάθε ενάγοντα, προ φόρου, ποσού, πλέον Φ.Π.Α.</w:t>
      </w:r>
    </w:p>
    <w:p>
      <w:pPr>
        <w:pStyle w:val="ListParagraph"/>
        <w:numPr>
          <w:ilvl w:val="0"/>
          <w:numId w:val="1"/>
        </w:numPr>
        <w:jc w:val="center"/>
        <w:rPr>
          <w:rFonts w:ascii="Bookman Old Style" w:hAnsi="Bookman Old Style"/>
          <w:b/>
          <w:b/>
          <w:sz w:val="28"/>
          <w:szCs w:val="28"/>
        </w:rPr>
      </w:pPr>
      <w:r>
        <w:rPr>
          <w:rFonts w:ascii="Bookman Old Style" w:hAnsi="Bookman Old Style"/>
          <w:sz w:val="24"/>
          <w:szCs w:val="24"/>
        </w:rPr>
        <w:t xml:space="preserve">Το ποσό των </w:t>
      </w:r>
      <w:r>
        <w:rPr>
          <w:rFonts w:ascii="Bookman Old Style" w:hAnsi="Bookman Old Style"/>
          <w:b/>
          <w:sz w:val="24"/>
          <w:szCs w:val="24"/>
          <w:u w:val="single"/>
        </w:rPr>
        <w:t>20,00</w:t>
      </w:r>
      <w:r>
        <w:rPr>
          <w:rFonts w:ascii="Bookman Old Style" w:hAnsi="Bookman Old Style"/>
          <w:sz w:val="24"/>
          <w:szCs w:val="24"/>
          <w:u w:val="single"/>
        </w:rPr>
        <w:t xml:space="preserve"> Ευρώ</w:t>
      </w:r>
      <w:r>
        <w:rPr>
          <w:rFonts w:ascii="Bookman Old Style" w:hAnsi="Bookman Old Style"/>
          <w:sz w:val="24"/>
          <w:szCs w:val="24"/>
        </w:rPr>
        <w:t xml:space="preserve"> θα κατατίθεται, </w:t>
      </w:r>
      <w:r>
        <w:rPr>
          <w:rFonts w:ascii="Bookman Old Style" w:hAnsi="Bookman Old Style"/>
          <w:b/>
          <w:sz w:val="24"/>
          <w:szCs w:val="24"/>
        </w:rPr>
        <w:t>ΠΡΙΝ</w:t>
      </w:r>
      <w:r>
        <w:rPr>
          <w:rFonts w:ascii="Bookman Old Style" w:hAnsi="Bookman Old Style"/>
          <w:sz w:val="24"/>
          <w:szCs w:val="24"/>
        </w:rPr>
        <w:t xml:space="preserve"> την αποστολή των αναγκαίων στοιχείων, </w:t>
      </w:r>
      <w:r>
        <w:rPr>
          <w:rFonts w:ascii="Bookman Old Style" w:hAnsi="Bookman Old Style"/>
          <w:b/>
          <w:sz w:val="24"/>
          <w:szCs w:val="24"/>
        </w:rPr>
        <w:t>απευθείας</w:t>
      </w:r>
      <w:r>
        <w:rPr>
          <w:rFonts w:ascii="Bookman Old Style" w:hAnsi="Bookman Old Style"/>
          <w:sz w:val="24"/>
          <w:szCs w:val="24"/>
        </w:rPr>
        <w:t xml:space="preserve"> στο Λογαριασμό της Εταιρείας </w:t>
      </w:r>
      <w:r>
        <w:rPr>
          <w:rFonts w:ascii="Bookman Old Style" w:hAnsi="Bookman Old Style"/>
          <w:b/>
          <w:sz w:val="28"/>
          <w:szCs w:val="28"/>
        </w:rPr>
        <w:t>υπ’ αριθ. 5032-060279-834,</w:t>
      </w:r>
    </w:p>
    <w:p>
      <w:pPr>
        <w:pStyle w:val="ListParagraph"/>
        <w:jc w:val="both"/>
        <w:rPr>
          <w:rFonts w:ascii="Bookman Old Style" w:hAnsi="Bookman Old Style"/>
          <w:sz w:val="24"/>
          <w:szCs w:val="24"/>
        </w:rPr>
      </w:pPr>
      <w:r>
        <w:rPr>
          <w:rFonts w:ascii="Bookman Old Style" w:hAnsi="Bookman Old Style"/>
          <w:sz w:val="24"/>
          <w:szCs w:val="24"/>
        </w:rPr>
        <w:t xml:space="preserve">στην </w:t>
      </w:r>
      <w:r>
        <w:rPr>
          <w:rFonts w:ascii="Bookman Old Style" w:hAnsi="Bookman Old Style"/>
          <w:b/>
          <w:sz w:val="24"/>
          <w:szCs w:val="24"/>
        </w:rPr>
        <w:t>Τράπεζα Πειραιώς</w:t>
      </w:r>
      <w:r>
        <w:rPr>
          <w:rFonts w:ascii="Bookman Old Style" w:hAnsi="Bookman Old Style"/>
          <w:sz w:val="24"/>
          <w:szCs w:val="24"/>
        </w:rPr>
        <w:t>, με «</w:t>
      </w:r>
      <w:r>
        <w:rPr>
          <w:rFonts w:ascii="Bookman Old Style" w:hAnsi="Bookman Old Style"/>
          <w:sz w:val="24"/>
          <w:szCs w:val="24"/>
          <w:u w:val="single"/>
        </w:rPr>
        <w:t>αιτιολογία</w:t>
      </w:r>
      <w:r>
        <w:rPr>
          <w:rFonts w:ascii="Bookman Old Style" w:hAnsi="Bookman Old Style"/>
          <w:sz w:val="24"/>
          <w:szCs w:val="24"/>
        </w:rPr>
        <w:t xml:space="preserve">» το </w:t>
      </w:r>
      <w:r>
        <w:rPr>
          <w:rFonts w:ascii="Bookman Old Style" w:hAnsi="Bookman Old Style"/>
          <w:sz w:val="24"/>
          <w:szCs w:val="24"/>
          <w:u w:val="single"/>
        </w:rPr>
        <w:t>ονοματεπώνυμο</w:t>
      </w:r>
      <w:r>
        <w:rPr>
          <w:rFonts w:ascii="Bookman Old Style" w:hAnsi="Bookman Old Style"/>
          <w:sz w:val="24"/>
          <w:szCs w:val="24"/>
        </w:rPr>
        <w:t xml:space="preserve"> του ενάγοντα και την ένδειξη «</w:t>
      </w:r>
      <w:r>
        <w:rPr>
          <w:rFonts w:ascii="Bookman Old Style" w:hAnsi="Bookman Old Style"/>
          <w:sz w:val="24"/>
          <w:szCs w:val="24"/>
          <w:u w:val="single"/>
        </w:rPr>
        <w:t>ΔΙΑΚΟΠΗ ΕΠΙΚ/ΣΗΣ</w:t>
      </w:r>
      <w:r>
        <w:rPr>
          <w:rFonts w:ascii="Bookman Old Style" w:hAnsi="Bookman Old Style"/>
          <w:sz w:val="24"/>
          <w:szCs w:val="24"/>
        </w:rPr>
        <w:t>».</w:t>
      </w:r>
    </w:p>
    <w:p>
      <w:pPr>
        <w:pStyle w:val="Normal"/>
        <w:ind w:firstLine="720"/>
        <w:jc w:val="both"/>
        <w:rPr>
          <w:rFonts w:ascii="Bookman Old Style" w:hAnsi="Bookman Old Style"/>
          <w:sz w:val="24"/>
          <w:szCs w:val="24"/>
        </w:rPr>
      </w:pPr>
      <w:r>
        <w:rPr>
          <w:rFonts w:ascii="Bookman Old Style" w:hAnsi="Bookman Old Style"/>
          <w:sz w:val="24"/>
          <w:szCs w:val="24"/>
        </w:rPr>
        <w:t xml:space="preserve">Εξάλλου, τα </w:t>
      </w:r>
      <w:r>
        <w:rPr>
          <w:rFonts w:ascii="Bookman Old Style" w:hAnsi="Bookman Old Style"/>
          <w:b/>
          <w:sz w:val="24"/>
          <w:szCs w:val="24"/>
        </w:rPr>
        <w:t>στοιχεία που απαιτούνται</w:t>
      </w:r>
      <w:r>
        <w:rPr>
          <w:rFonts w:ascii="Bookman Old Style" w:hAnsi="Bookman Old Style"/>
          <w:sz w:val="24"/>
          <w:szCs w:val="24"/>
        </w:rPr>
        <w:t>, για την άσκηση της ομαδικής αυτής αγωγής, είναι τα ακόλουθα :</w:t>
      </w:r>
    </w:p>
    <w:p>
      <w:pPr>
        <w:pStyle w:val="ListParagraph"/>
        <w:numPr>
          <w:ilvl w:val="0"/>
          <w:numId w:val="2"/>
        </w:numPr>
        <w:jc w:val="both"/>
        <w:rPr>
          <w:rFonts w:ascii="Bookman Old Style" w:hAnsi="Bookman Old Style"/>
          <w:sz w:val="24"/>
          <w:szCs w:val="24"/>
        </w:rPr>
      </w:pPr>
      <w:r>
        <w:rPr>
          <w:rFonts w:ascii="Bookman Old Style" w:hAnsi="Bookman Old Style"/>
          <w:sz w:val="24"/>
          <w:szCs w:val="24"/>
        </w:rPr>
        <w:t xml:space="preserve">Αντίγραφο της «Εισηγητικής Πρότασης Απονομής Επικούρησης» του ΕΛΕΜ. </w:t>
      </w:r>
    </w:p>
    <w:p>
      <w:pPr>
        <w:pStyle w:val="ListParagraph"/>
        <w:numPr>
          <w:ilvl w:val="0"/>
          <w:numId w:val="2"/>
        </w:numPr>
        <w:jc w:val="both"/>
        <w:rPr>
          <w:rFonts w:ascii="Bookman Old Style" w:hAnsi="Bookman Old Style"/>
          <w:sz w:val="24"/>
          <w:szCs w:val="24"/>
        </w:rPr>
      </w:pPr>
      <w:r>
        <w:rPr>
          <w:rFonts w:ascii="Bookman Old Style" w:hAnsi="Bookman Old Style"/>
          <w:sz w:val="24"/>
          <w:szCs w:val="24"/>
        </w:rPr>
        <w:t xml:space="preserve">Ενημερωτικό Σημείωμα – Εκκαθαριστικό Επικουρικής Σύνταξης του τελευταίου 3/μήνου ή πλήρη μήνα </w:t>
      </w:r>
      <w:r>
        <w:rPr>
          <w:rFonts w:ascii="Bookman Old Style" w:hAnsi="Bookman Old Style"/>
          <w:b/>
          <w:sz w:val="24"/>
          <w:szCs w:val="24"/>
        </w:rPr>
        <w:t>ΠΡΙΝ</w:t>
      </w:r>
      <w:r>
        <w:rPr>
          <w:rFonts w:ascii="Bookman Old Style" w:hAnsi="Bookman Old Style"/>
          <w:sz w:val="24"/>
          <w:szCs w:val="24"/>
        </w:rPr>
        <w:t xml:space="preserve"> τη διακοπή της.</w:t>
      </w:r>
    </w:p>
    <w:p>
      <w:pPr>
        <w:pStyle w:val="ListParagraph"/>
        <w:numPr>
          <w:ilvl w:val="0"/>
          <w:numId w:val="3"/>
        </w:numPr>
        <w:jc w:val="both"/>
        <w:rPr>
          <w:rFonts w:ascii="Bookman Old Style" w:hAnsi="Bookman Old Style"/>
          <w:sz w:val="24"/>
          <w:szCs w:val="24"/>
        </w:rPr>
      </w:pPr>
      <w:r>
        <w:rPr>
          <w:rFonts w:ascii="Bookman Old Style" w:hAnsi="Bookman Old Style"/>
          <w:sz w:val="24"/>
          <w:szCs w:val="24"/>
        </w:rPr>
        <w:t>Αν τα δύο ως άνω στοιχεία δεν υπάρχουν στο αρχείο σας, τα ζητάτε εγγράφως ή ηλεκτρονικά από το ΕΤΕΑΕΠ, Φιλελλήνων 13-15, 10557, Αθήνα.</w:t>
      </w:r>
    </w:p>
    <w:p>
      <w:pPr>
        <w:pStyle w:val="ListParagraph"/>
        <w:numPr>
          <w:ilvl w:val="0"/>
          <w:numId w:val="2"/>
        </w:numPr>
        <w:jc w:val="both"/>
        <w:rPr>
          <w:rFonts w:ascii="Bookman Old Style" w:hAnsi="Bookman Old Style"/>
          <w:sz w:val="24"/>
          <w:szCs w:val="24"/>
        </w:rPr>
      </w:pPr>
      <w:r>
        <w:rPr>
          <w:rFonts w:ascii="Bookman Old Style" w:hAnsi="Bookman Old Style"/>
          <w:sz w:val="24"/>
          <w:szCs w:val="24"/>
        </w:rPr>
        <w:t>Φωτοτυπία των δύο Όψεων της Αστυνομικής Ταυτότητας του ενάγοντα.</w:t>
      </w:r>
    </w:p>
    <w:p>
      <w:pPr>
        <w:pStyle w:val="ListParagraph"/>
        <w:numPr>
          <w:ilvl w:val="0"/>
          <w:numId w:val="2"/>
        </w:numPr>
        <w:jc w:val="both"/>
        <w:rPr>
          <w:rFonts w:ascii="Bookman Old Style" w:hAnsi="Bookman Old Style"/>
          <w:sz w:val="24"/>
          <w:szCs w:val="24"/>
        </w:rPr>
      </w:pPr>
      <w:r>
        <w:rPr>
          <w:rFonts w:ascii="Bookman Old Style" w:hAnsi="Bookman Old Style"/>
          <w:sz w:val="24"/>
          <w:szCs w:val="24"/>
        </w:rPr>
        <w:t xml:space="preserve">Το συνημμένο </w:t>
      </w:r>
      <w:r>
        <w:rPr>
          <w:rFonts w:ascii="Bookman Old Style" w:hAnsi="Bookman Old Style"/>
          <w:sz w:val="24"/>
          <w:szCs w:val="24"/>
          <w:u w:val="single"/>
        </w:rPr>
        <w:t>Ιδιωτικό Συμφωνητικό</w:t>
      </w:r>
      <w:r>
        <w:rPr>
          <w:rFonts w:ascii="Bookman Old Style" w:hAnsi="Bookman Old Style"/>
          <w:sz w:val="24"/>
          <w:szCs w:val="24"/>
        </w:rPr>
        <w:t xml:space="preserve">, πλήρως συμπληρωμένο, με </w:t>
      </w:r>
      <w:r>
        <w:rPr>
          <w:rFonts w:ascii="Bookman Old Style" w:hAnsi="Bookman Old Style"/>
          <w:sz w:val="24"/>
          <w:szCs w:val="24"/>
          <w:u w:val="single"/>
        </w:rPr>
        <w:t>πρωτότυπες υπογραφές</w:t>
      </w:r>
      <w:r>
        <w:rPr>
          <w:rFonts w:ascii="Bookman Old Style" w:hAnsi="Bookman Old Style"/>
          <w:sz w:val="24"/>
          <w:szCs w:val="24"/>
        </w:rPr>
        <w:t>, σε τρία [3] αντίτυπα.</w:t>
      </w:r>
    </w:p>
    <w:p>
      <w:pPr>
        <w:pStyle w:val="ListParagraph"/>
        <w:numPr>
          <w:ilvl w:val="0"/>
          <w:numId w:val="2"/>
        </w:numPr>
        <w:jc w:val="both"/>
        <w:rPr>
          <w:rFonts w:ascii="Bookman Old Style" w:hAnsi="Bookman Old Style"/>
          <w:sz w:val="24"/>
          <w:szCs w:val="24"/>
        </w:rPr>
      </w:pPr>
      <w:r>
        <w:rPr>
          <w:rFonts w:ascii="Bookman Old Style" w:hAnsi="Bookman Old Style"/>
          <w:sz w:val="24"/>
          <w:szCs w:val="24"/>
        </w:rPr>
        <w:t xml:space="preserve">Τη συνημμένη </w:t>
      </w:r>
      <w:r>
        <w:rPr>
          <w:rFonts w:ascii="Bookman Old Style" w:hAnsi="Bookman Old Style"/>
          <w:sz w:val="24"/>
          <w:szCs w:val="24"/>
          <w:u w:val="single"/>
        </w:rPr>
        <w:t>Εξουσιοδότηση</w:t>
      </w:r>
      <w:r>
        <w:rPr>
          <w:rFonts w:ascii="Bookman Old Style" w:hAnsi="Bookman Old Style"/>
          <w:sz w:val="24"/>
          <w:szCs w:val="24"/>
        </w:rPr>
        <w:t xml:space="preserve">, συμπληρωμένη με τα στοιχεία σας και με </w:t>
      </w:r>
      <w:r>
        <w:rPr>
          <w:rFonts w:ascii="Bookman Old Style" w:hAnsi="Bookman Old Style"/>
          <w:b/>
          <w:sz w:val="24"/>
          <w:szCs w:val="24"/>
        </w:rPr>
        <w:t>θεώρηση του γνησίου υπογραφής</w:t>
      </w:r>
      <w:r>
        <w:rPr>
          <w:rFonts w:ascii="Bookman Old Style" w:hAnsi="Bookman Old Style"/>
          <w:sz w:val="24"/>
          <w:szCs w:val="24"/>
        </w:rPr>
        <w:t>, του ενάγοντα, από ΚΕΠ ή άλλη Δημόσια Αρχή.</w:t>
      </w:r>
    </w:p>
    <w:p>
      <w:pPr>
        <w:pStyle w:val="ListParagraph"/>
        <w:numPr>
          <w:ilvl w:val="0"/>
          <w:numId w:val="2"/>
        </w:numPr>
        <w:jc w:val="both"/>
        <w:rPr>
          <w:rFonts w:ascii="Bookman Old Style" w:hAnsi="Bookman Old Style"/>
          <w:sz w:val="24"/>
          <w:szCs w:val="24"/>
        </w:rPr>
      </w:pPr>
      <w:r>
        <w:rPr>
          <w:rFonts w:ascii="Bookman Old Style" w:hAnsi="Bookman Old Style"/>
          <w:sz w:val="24"/>
          <w:szCs w:val="24"/>
        </w:rPr>
        <w:t xml:space="preserve">Το συνημμένο </w:t>
      </w:r>
      <w:r>
        <w:rPr>
          <w:rFonts w:ascii="Bookman Old Style" w:hAnsi="Bookman Old Style"/>
          <w:sz w:val="24"/>
          <w:szCs w:val="24"/>
          <w:u w:val="single"/>
        </w:rPr>
        <w:t>Ερωτηματολόγιο,</w:t>
      </w:r>
      <w:r>
        <w:rPr>
          <w:rFonts w:ascii="Bookman Old Style" w:hAnsi="Bookman Old Style"/>
          <w:sz w:val="24"/>
          <w:szCs w:val="24"/>
        </w:rPr>
        <w:t xml:space="preserve"> με συμπληρωμένα όλα τα πεδία του.</w:t>
      </w:r>
    </w:p>
    <w:p>
      <w:pPr>
        <w:pStyle w:val="ListParagraph"/>
        <w:numPr>
          <w:ilvl w:val="0"/>
          <w:numId w:val="2"/>
        </w:numPr>
        <w:jc w:val="both"/>
        <w:rPr>
          <w:rFonts w:ascii="Bookman Old Style" w:hAnsi="Bookman Old Style"/>
          <w:sz w:val="24"/>
          <w:szCs w:val="24"/>
        </w:rPr>
      </w:pPr>
      <w:r>
        <w:rPr>
          <w:rFonts w:ascii="Bookman Old Style" w:hAnsi="Bookman Old Style"/>
          <w:sz w:val="24"/>
          <w:szCs w:val="24"/>
        </w:rPr>
        <w:t xml:space="preserve">Αντίγραφο αποδεικτικού κατάθεσης των </w:t>
      </w:r>
      <w:r>
        <w:rPr>
          <w:rFonts w:ascii="Bookman Old Style" w:hAnsi="Bookman Old Style"/>
          <w:sz w:val="24"/>
          <w:szCs w:val="24"/>
          <w:u w:val="single"/>
        </w:rPr>
        <w:t>20,00 Ευρώ</w:t>
      </w:r>
      <w:r>
        <w:rPr>
          <w:rFonts w:ascii="Bookman Old Style" w:hAnsi="Bookman Old Style"/>
          <w:sz w:val="24"/>
          <w:szCs w:val="24"/>
        </w:rPr>
        <w:t>.</w:t>
      </w:r>
    </w:p>
    <w:p>
      <w:pPr>
        <w:pStyle w:val="Normal"/>
        <w:ind w:firstLine="360"/>
        <w:jc w:val="both"/>
        <w:rPr>
          <w:rFonts w:ascii="Bookman Old Style" w:hAnsi="Bookman Old Style"/>
          <w:sz w:val="24"/>
          <w:szCs w:val="24"/>
        </w:rPr>
      </w:pPr>
      <w:r>
        <w:rPr>
          <w:rFonts w:ascii="Bookman Old Style" w:hAnsi="Bookman Old Style"/>
          <w:b/>
          <w:sz w:val="24"/>
          <w:szCs w:val="24"/>
        </w:rPr>
        <w:t>ΟΛΑ</w:t>
      </w:r>
      <w:r>
        <w:rPr>
          <w:rFonts w:ascii="Bookman Old Style" w:hAnsi="Bookman Old Style"/>
          <w:sz w:val="24"/>
          <w:szCs w:val="24"/>
        </w:rPr>
        <w:t xml:space="preserve"> τα παραπάνω στοιχεία θα αποστέλλονται, το συντομότερο δυνατόν, </w:t>
      </w:r>
      <w:r>
        <w:rPr>
          <w:rFonts w:ascii="Bookman Old Style" w:hAnsi="Bookman Old Style"/>
          <w:b/>
          <w:sz w:val="28"/>
          <w:szCs w:val="28"/>
          <w:u w:val="single"/>
        </w:rPr>
        <w:t>Α Π Ε Υ Θ Ε Ι Α Σ</w:t>
      </w:r>
      <w:r>
        <w:rPr>
          <w:rFonts w:ascii="Bookman Old Style" w:hAnsi="Bookman Old Style"/>
          <w:sz w:val="24"/>
          <w:szCs w:val="24"/>
        </w:rPr>
        <w:t xml:space="preserve">  στη διεύθυνση της άνω Δικηγορικής Εταιρείας :</w:t>
      </w:r>
    </w:p>
    <w:p>
      <w:pPr>
        <w:pStyle w:val="Normal"/>
        <w:jc w:val="center"/>
        <w:rPr>
          <w:rFonts w:ascii="Bookman Old Style" w:hAnsi="Bookman Old Style"/>
          <w:b/>
          <w:b/>
          <w:sz w:val="24"/>
          <w:szCs w:val="24"/>
        </w:rPr>
      </w:pPr>
      <w:r>
        <w:rPr>
          <w:rFonts w:ascii="Bookman Old Style" w:hAnsi="Bookman Old Style"/>
          <w:b/>
          <w:sz w:val="24"/>
          <w:szCs w:val="24"/>
        </w:rPr>
      </w:r>
    </w:p>
    <w:p>
      <w:pPr>
        <w:pStyle w:val="Normal"/>
        <w:jc w:val="center"/>
        <w:rPr>
          <w:rFonts w:ascii="Bookman Old Style" w:hAnsi="Bookman Old Style"/>
          <w:b/>
          <w:b/>
          <w:sz w:val="24"/>
          <w:szCs w:val="24"/>
        </w:rPr>
      </w:pPr>
      <w:r>
        <w:rPr>
          <w:rFonts w:ascii="Bookman Old Style" w:hAnsi="Bookman Old Style"/>
          <w:b/>
          <w:sz w:val="24"/>
          <w:szCs w:val="24"/>
        </w:rPr>
        <w:t>«ΛΟΥΚΑΣ ΑΠΟΣΤΟΛΙΔΗΣ &amp; ΣΥΝΕΡΓΑΤΕΣ»</w:t>
      </w:r>
    </w:p>
    <w:p>
      <w:pPr>
        <w:pStyle w:val="Normal"/>
        <w:jc w:val="center"/>
        <w:rPr>
          <w:rFonts w:ascii="Bookman Old Style" w:hAnsi="Bookman Old Style"/>
          <w:sz w:val="24"/>
          <w:szCs w:val="24"/>
        </w:rPr>
      </w:pPr>
      <w:r>
        <w:rPr>
          <w:rFonts w:ascii="Bookman Old Style" w:hAnsi="Bookman Old Style"/>
          <w:b/>
          <w:sz w:val="24"/>
          <w:szCs w:val="24"/>
        </w:rPr>
        <w:t>Ιπποκράτους 18 – 10680 ΑΘΗΝΑ</w:t>
      </w:r>
      <w:r>
        <w:rPr>
          <w:rFonts w:ascii="Bookman Old Style" w:hAnsi="Bookman Old Style"/>
          <w:sz w:val="24"/>
          <w:szCs w:val="24"/>
        </w:rPr>
        <w:t>,</w:t>
      </w:r>
    </w:p>
    <w:p>
      <w:pPr>
        <w:pStyle w:val="Normal"/>
        <w:jc w:val="center"/>
        <w:rPr>
          <w:rFonts w:ascii="Bookman Old Style" w:hAnsi="Bookman Old Style"/>
          <w:sz w:val="24"/>
          <w:szCs w:val="24"/>
        </w:rPr>
      </w:pPr>
      <w:r>
        <w:rPr>
          <w:rFonts w:ascii="Bookman Old Style" w:hAnsi="Bookman Old Style"/>
          <w:sz w:val="24"/>
          <w:szCs w:val="24"/>
        </w:rPr>
        <w:t xml:space="preserve">και </w:t>
      </w:r>
      <w:r>
        <w:rPr>
          <w:rFonts w:ascii="Bookman Old Style" w:hAnsi="Bookman Old Style"/>
          <w:b/>
          <w:sz w:val="28"/>
          <w:szCs w:val="28"/>
        </w:rPr>
        <w:t>όχι στο Σύλλογο</w:t>
      </w:r>
      <w:r>
        <w:rPr>
          <w:rFonts w:ascii="Bookman Old Style" w:hAnsi="Bookman Old Style"/>
          <w:sz w:val="24"/>
          <w:szCs w:val="24"/>
        </w:rPr>
        <w:t>, όπως γίνεται για τις άλλες αποζημιωτικές αγωγές.</w:t>
      </w:r>
    </w:p>
    <w:p>
      <w:pPr>
        <w:pStyle w:val="Normal"/>
        <w:jc w:val="center"/>
        <w:rPr>
          <w:rFonts w:ascii="Bookman Old Style" w:hAnsi="Bookman Old Style"/>
          <w:b/>
          <w:b/>
        </w:rPr>
      </w:pPr>
      <w:r>
        <w:rPr>
          <w:rFonts w:ascii="Bookman Old Style" w:hAnsi="Bookman Old Style"/>
          <w:b/>
        </w:rPr>
        <w:t>ΠΡΟΣΘΕΤΑ ΣΤΟΙΧΕΙΑ ΚΛΗΡΟΝΟΜΩΝ</w:t>
      </w:r>
    </w:p>
    <w:p>
      <w:pPr>
        <w:pStyle w:val="Normal"/>
        <w:ind w:firstLine="720"/>
        <w:jc w:val="both"/>
        <w:rPr>
          <w:rFonts w:ascii="Bookman Old Style" w:hAnsi="Bookman Old Style"/>
          <w:sz w:val="24"/>
          <w:szCs w:val="24"/>
        </w:rPr>
      </w:pPr>
      <w:r>
        <w:rPr>
          <w:rFonts w:ascii="Bookman Old Style" w:hAnsi="Bookman Old Style"/>
          <w:sz w:val="24"/>
          <w:szCs w:val="24"/>
          <w:u w:val="single"/>
        </w:rPr>
        <w:t>Οι κληρονόμοι των θανόντων δικαιούχων</w:t>
      </w:r>
      <w:r>
        <w:rPr>
          <w:rFonts w:ascii="Bookman Old Style" w:hAnsi="Bookman Old Style"/>
          <w:sz w:val="24"/>
          <w:szCs w:val="24"/>
        </w:rPr>
        <w:t xml:space="preserve"> πρέπει να αποστείλουν από τα ως άνω αναγκαία στοιχεία εκείνα με α/α </w:t>
      </w:r>
      <w:r>
        <w:rPr>
          <w:rFonts w:ascii="Bookman Old Style" w:hAnsi="Bookman Old Style"/>
          <w:b/>
          <w:sz w:val="24"/>
          <w:szCs w:val="24"/>
        </w:rPr>
        <w:t>1</w:t>
      </w:r>
      <w:r>
        <w:rPr>
          <w:rFonts w:ascii="Bookman Old Style" w:hAnsi="Bookman Old Style"/>
          <w:sz w:val="24"/>
          <w:szCs w:val="24"/>
        </w:rPr>
        <w:t xml:space="preserve"> και </w:t>
      </w:r>
      <w:r>
        <w:rPr>
          <w:rFonts w:ascii="Bookman Old Style" w:hAnsi="Bookman Old Style"/>
          <w:b/>
          <w:sz w:val="24"/>
          <w:szCs w:val="24"/>
        </w:rPr>
        <w:t>2</w:t>
      </w:r>
      <w:r>
        <w:rPr>
          <w:rFonts w:ascii="Bookman Old Style" w:hAnsi="Bookman Old Style"/>
          <w:sz w:val="24"/>
          <w:szCs w:val="24"/>
        </w:rPr>
        <w:t xml:space="preserve"> που αφορούν στο θανόντα καθώς και όλα τα άλλα ως άνω αναγκαία στοιχεία, ξεχωριστά για κάθε ένα κληρονόμο, επιπλέον δε και τα στοιχεία που αναφέρονται στην από 6.2.2019 Ανακοίνωση του Συλλόγου, [παράγραφος  </w:t>
      </w:r>
      <w:r>
        <w:rPr>
          <w:rFonts w:ascii="Bookman Old Style" w:hAnsi="Bookman Old Style"/>
          <w:b/>
          <w:sz w:val="24"/>
          <w:szCs w:val="24"/>
        </w:rPr>
        <w:t>7</w:t>
      </w:r>
      <w:r>
        <w:rPr>
          <w:rFonts w:ascii="Bookman Old Style" w:hAnsi="Bookman Old Style"/>
          <w:sz w:val="24"/>
          <w:szCs w:val="24"/>
        </w:rPr>
        <w:t>], που είναι ανεβασμένη στην Ιστοσελίδα του και αφορούν στους κληρονόμους και τα οποία είναι τα εξής :</w:t>
      </w:r>
    </w:p>
    <w:p>
      <w:pPr>
        <w:pStyle w:val="ListParagraph"/>
        <w:numPr>
          <w:ilvl w:val="0"/>
          <w:numId w:val="5"/>
        </w:numPr>
        <w:jc w:val="both"/>
        <w:rPr>
          <w:rFonts w:ascii="Bookman Old Style" w:hAnsi="Bookman Old Style"/>
          <w:sz w:val="24"/>
          <w:szCs w:val="24"/>
        </w:rPr>
      </w:pPr>
      <w:r>
        <w:rPr>
          <w:rFonts w:ascii="Bookman Old Style" w:hAnsi="Bookman Old Style"/>
          <w:sz w:val="24"/>
          <w:szCs w:val="24"/>
        </w:rPr>
        <w:t>Ληξιαρχική Πράξη Θανάτου Συνταξιούχου.</w:t>
      </w:r>
    </w:p>
    <w:p>
      <w:pPr>
        <w:pStyle w:val="ListParagraph"/>
        <w:numPr>
          <w:ilvl w:val="0"/>
          <w:numId w:val="5"/>
        </w:numPr>
        <w:jc w:val="both"/>
        <w:rPr>
          <w:rFonts w:ascii="Bookman Old Style" w:hAnsi="Bookman Old Style"/>
          <w:sz w:val="24"/>
          <w:szCs w:val="24"/>
        </w:rPr>
      </w:pPr>
      <w:r>
        <w:rPr>
          <w:rFonts w:ascii="Bookman Old Style" w:hAnsi="Bookman Old Style"/>
          <w:sz w:val="24"/>
          <w:szCs w:val="24"/>
        </w:rPr>
        <w:t>Πιστοποιητικό Πλησιεστέρων Συγγενών.</w:t>
      </w:r>
    </w:p>
    <w:p>
      <w:pPr>
        <w:pStyle w:val="ListParagraph"/>
        <w:numPr>
          <w:ilvl w:val="0"/>
          <w:numId w:val="5"/>
        </w:numPr>
        <w:jc w:val="both"/>
        <w:rPr>
          <w:rFonts w:ascii="Bookman Old Style" w:hAnsi="Bookman Old Style"/>
          <w:sz w:val="24"/>
          <w:szCs w:val="24"/>
        </w:rPr>
      </w:pPr>
      <w:r>
        <w:rPr>
          <w:rFonts w:ascii="Bookman Old Style" w:hAnsi="Bookman Old Style"/>
          <w:sz w:val="24"/>
          <w:szCs w:val="24"/>
        </w:rPr>
        <w:t>Πιστοποιητικό περί ΜΗ Δημοσίευσης Διαθήκης  (έχει 6μηνη ισχύ).</w:t>
      </w:r>
    </w:p>
    <w:p>
      <w:pPr>
        <w:pStyle w:val="ListParagraph"/>
        <w:numPr>
          <w:ilvl w:val="0"/>
          <w:numId w:val="5"/>
        </w:numPr>
        <w:jc w:val="both"/>
        <w:rPr>
          <w:rFonts w:ascii="Bookman Old Style" w:hAnsi="Bookman Old Style"/>
          <w:sz w:val="24"/>
          <w:szCs w:val="24"/>
        </w:rPr>
      </w:pPr>
      <w:r>
        <w:rPr>
          <w:rFonts w:ascii="Bookman Old Style" w:hAnsi="Bookman Old Style"/>
          <w:sz w:val="24"/>
          <w:szCs w:val="24"/>
        </w:rPr>
        <w:t>Διαθήκη (όπου υπάρχει).</w:t>
      </w:r>
    </w:p>
    <w:p>
      <w:pPr>
        <w:pStyle w:val="ListParagraph"/>
        <w:numPr>
          <w:ilvl w:val="0"/>
          <w:numId w:val="5"/>
        </w:numPr>
        <w:jc w:val="both"/>
        <w:rPr>
          <w:rFonts w:ascii="Bookman Old Style" w:hAnsi="Bookman Old Style"/>
          <w:sz w:val="24"/>
          <w:szCs w:val="24"/>
        </w:rPr>
      </w:pPr>
      <w:r>
        <w:rPr>
          <w:rFonts w:ascii="Bookman Old Style" w:hAnsi="Bookman Old Style"/>
          <w:sz w:val="24"/>
          <w:szCs w:val="24"/>
        </w:rPr>
        <w:t xml:space="preserve">Πράξη Αποδοχής Κληρονομιάς ή Πιστοποιητικό ΜΗ Αποποίησής της. </w:t>
      </w:r>
    </w:p>
    <w:p>
      <w:pPr>
        <w:pStyle w:val="Normal"/>
        <w:ind w:firstLine="720"/>
        <w:jc w:val="both"/>
        <w:rPr>
          <w:rFonts w:ascii="Bookman Old Style" w:hAnsi="Bookman Old Style"/>
          <w:sz w:val="24"/>
          <w:szCs w:val="24"/>
        </w:rPr>
      </w:pPr>
      <w:r>
        <w:rPr>
          <w:rFonts w:ascii="Bookman Old Style" w:hAnsi="Bookman Old Style"/>
          <w:sz w:val="24"/>
          <w:szCs w:val="24"/>
        </w:rPr>
        <w:t xml:space="preserve">Διαβεβαιώνουμε, τέλος, τους ενδιαφερόμενους Συναδέλφους μας ότι ο Σύλλογος θα συμπράξει, με κάθε δυνατό μέσο, όπως Γνωμοδότηση Πανεπιστημιακού Καθηγητή, στην ευδοκίμηση των αγωγών τους αυτών. </w:t>
      </w:r>
    </w:p>
    <w:p>
      <w:pPr>
        <w:pStyle w:val="Normal"/>
        <w:jc w:val="center"/>
        <w:rPr>
          <w:rFonts w:ascii="Bookman Old Style" w:hAnsi="Bookman Old Style"/>
          <w:b/>
          <w:b/>
          <w:sz w:val="24"/>
          <w:szCs w:val="24"/>
        </w:rPr>
      </w:pPr>
      <w:r>
        <w:rPr>
          <w:rFonts w:ascii="Bookman Old Style" w:hAnsi="Bookman Old Style"/>
          <w:b/>
          <w:sz w:val="24"/>
          <w:szCs w:val="24"/>
        </w:rPr>
        <w:t>ΤΟ Δ.Σ. ΤΟΥ ΣΥΛΛΟΓΟΥ</w:t>
      </w:r>
    </w:p>
    <w:p>
      <w:pPr>
        <w:pStyle w:val="Normal"/>
        <w:jc w:val="center"/>
        <w:rPr>
          <w:rFonts w:ascii="Bookman Old Style" w:hAnsi="Bookman Old Style"/>
          <w:b/>
          <w:b/>
          <w:sz w:val="24"/>
          <w:szCs w:val="24"/>
        </w:rPr>
      </w:pPr>
      <w:r>
        <w:rPr>
          <w:rFonts w:ascii="Bookman Old Style" w:hAnsi="Bookman Old Style"/>
          <w:b/>
          <w:sz w:val="24"/>
          <w:szCs w:val="24"/>
        </w:rPr>
      </w:r>
    </w:p>
    <w:p>
      <w:pPr>
        <w:pStyle w:val="Normal"/>
        <w:jc w:val="center"/>
        <w:rPr>
          <w:rFonts w:ascii="Bookman Old Style" w:hAnsi="Bookman Old Style"/>
          <w:b/>
          <w:b/>
          <w:sz w:val="24"/>
          <w:szCs w:val="24"/>
        </w:rPr>
      </w:pPr>
      <w:r>
        <w:rPr>
          <w:rFonts w:ascii="Bookman Old Style" w:hAnsi="Bookman Old Style"/>
          <w:b/>
          <w:sz w:val="24"/>
          <w:szCs w:val="24"/>
        </w:rPr>
      </w:r>
    </w:p>
    <w:p>
      <w:pPr>
        <w:pStyle w:val="Normal"/>
        <w:rPr>
          <w:b/>
          <w:b/>
        </w:rPr>
      </w:pPr>
      <w:r>
        <w:rPr>
          <w:b/>
        </w:rPr>
        <w:t>ΣΥΝΗΜΜΕΝΑ :</w:t>
      </w:r>
    </w:p>
    <w:p>
      <w:pPr>
        <w:pStyle w:val="ListParagraph"/>
        <w:numPr>
          <w:ilvl w:val="0"/>
          <w:numId w:val="4"/>
        </w:numPr>
        <w:rPr/>
      </w:pPr>
      <w:r>
        <w:rPr/>
        <w:t>Το Ιδιωτικό Συμφωνητικό</w:t>
      </w:r>
    </w:p>
    <w:p>
      <w:pPr>
        <w:pStyle w:val="ListParagraph"/>
        <w:numPr>
          <w:ilvl w:val="0"/>
          <w:numId w:val="4"/>
        </w:numPr>
        <w:rPr/>
      </w:pPr>
      <w:r>
        <w:rPr/>
        <w:t>Η εξουσιοδότηση</w:t>
      </w:r>
    </w:p>
    <w:p>
      <w:pPr>
        <w:pStyle w:val="ListParagraph"/>
        <w:numPr>
          <w:ilvl w:val="0"/>
          <w:numId w:val="4"/>
        </w:numPr>
        <w:rPr/>
      </w:pPr>
      <w:r>
        <w:rPr/>
        <w:t>Το Ερωτηματολόγιο</w:t>
      </w:r>
    </w:p>
    <w:p>
      <w:pPr>
        <w:pStyle w:val="Normal"/>
        <w:spacing w:before="0" w:after="200"/>
        <w:rPr/>
      </w:pPr>
      <w:r>
        <w:rPr/>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Bookman Old Style">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8"/>
        <w:b/>
        <w:rFonts w:ascii="Bookman Old Style" w:hAnsi="Bookman Old Sty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rPr>
        <w:sz w:val="24"/>
        <w:b/>
        <w:rFonts w:ascii="Bookman Old Style" w:hAnsi="Bookman Old Sty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numFmt w:val="bullet"/>
      <w:lvlText w:val=""/>
      <w:lvlJc w:val="left"/>
      <w:pPr>
        <w:ind w:left="1080" w:hanging="360"/>
      </w:pPr>
      <w:rPr>
        <w:rFonts w:ascii="Symbol" w:hAnsi="Symbol" w:cs="Symbol" w:hint="default"/>
        <w:sz w:val="24"/>
        <w:rFonts w:c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rPr>
        <w:sz w:val="24"/>
        <w:b/>
        <w:rFonts w:ascii="Bookman Old Style" w:hAnsi="Bookman Old Sty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3434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ascii="Bookman Old Style" w:hAnsi="Bookman Old Style"/>
      <w:b/>
      <w:sz w:val="28"/>
    </w:rPr>
  </w:style>
  <w:style w:type="character" w:styleId="ListLabel2">
    <w:name w:val="ListLabel 2"/>
    <w:qFormat/>
    <w:rPr>
      <w:rFonts w:ascii="Bookman Old Style" w:hAnsi="Bookman Old Style"/>
      <w:b/>
      <w:sz w:val="24"/>
    </w:rPr>
  </w:style>
  <w:style w:type="character" w:styleId="ListLabel3">
    <w:name w:val="ListLabel 3"/>
    <w:qFormat/>
    <w:rPr>
      <w:rFonts w:ascii="Bookman Old Style" w:hAnsi="Bookman Old Style" w:eastAsia="Calibri" w:cs=""/>
      <w:sz w:val="24"/>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b/>
    </w:rPr>
  </w:style>
  <w:style w:type="character" w:styleId="ListLabel8">
    <w:name w:val="ListLabel 8"/>
    <w:qFormat/>
    <w:rPr>
      <w:rFonts w:ascii="Bookman Old Style" w:hAnsi="Bookman Old Style"/>
      <w:b/>
      <w:sz w:val="24"/>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1a6756"/>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Application>LibreOffice/6.0.7.3$Linux_X86_64 LibreOffice_project/00m0$Build-3</Application>
  <Pages>4</Pages>
  <Words>731</Words>
  <Characters>4161</Characters>
  <CharactersWithSpaces>4915</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2019-09-23T07:27:00Z</dcterms:created>
  <dc:creator>eri</dc:creator>
  <dc:description/>
  <dc:language>en-US</dc:language>
  <cp:lastModifiedBy/>
  <cp:lastPrinted>2019-09-25T05:40:00Z</cp:lastPrinted>
  <dcterms:modified xsi:type="dcterms:W3CDTF">2019-09-25T22:28:35Z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